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C6F97" w14:textId="42F44222" w:rsidR="00347EBD" w:rsidRPr="00347EBD" w:rsidRDefault="00347EBD" w:rsidP="00347EBD">
      <w:pPr>
        <w:spacing w:after="0" w:line="240" w:lineRule="auto"/>
      </w:pPr>
      <w:r w:rsidRPr="00B20082">
        <w:rPr>
          <w:u w:val="single"/>
        </w:rPr>
        <w:t>MODELBRIEF – MARKTTOEZICHT – VERKLARING</w:t>
      </w:r>
    </w:p>
    <w:p w14:paraId="05E1E168" w14:textId="77777777" w:rsidR="00347EBD" w:rsidRPr="00347EBD" w:rsidRDefault="00347EBD" w:rsidP="00347EBD">
      <w:pPr>
        <w:spacing w:after="0" w:line="240" w:lineRule="auto"/>
      </w:pPr>
    </w:p>
    <w:p w14:paraId="4590F553" w14:textId="77777777" w:rsidR="00347EBD" w:rsidRDefault="00347EBD" w:rsidP="00347EBD">
      <w:pPr>
        <w:spacing w:after="0" w:line="240" w:lineRule="auto"/>
      </w:pPr>
      <w:proofErr w:type="spellStart"/>
      <w:r w:rsidRPr="00B20082">
        <w:t>Dear</w:t>
      </w:r>
      <w:proofErr w:type="spellEnd"/>
      <w:r w:rsidRPr="00B20082">
        <w:t xml:space="preserve"> </w:t>
      </w:r>
      <w:sdt>
        <w:sdtPr>
          <w:id w:val="2015096990"/>
          <w:placeholder>
            <w:docPart w:val="2E228D41556F497786555E7290DE34DD"/>
          </w:placeholder>
          <w:showingPlcHdr/>
        </w:sdtPr>
        <w:sdtEndPr/>
        <w:sdtContent>
          <w:r w:rsidRPr="00B20082">
            <w:rPr>
              <w:rStyle w:val="Tekstvantijdelijkeaanduiding"/>
            </w:rPr>
            <w:t>Klik of tik om naam in te voeren.</w:t>
          </w:r>
        </w:sdtContent>
      </w:sdt>
      <w:r w:rsidRPr="00B20082">
        <w:t>,</w:t>
      </w:r>
    </w:p>
    <w:p w14:paraId="652040E0" w14:textId="77777777" w:rsidR="00347EBD" w:rsidRPr="00347EBD" w:rsidRDefault="00347EBD" w:rsidP="00347EBD">
      <w:pPr>
        <w:spacing w:after="0" w:line="240" w:lineRule="auto"/>
      </w:pPr>
    </w:p>
    <w:p w14:paraId="2165B568" w14:textId="280260A9" w:rsidR="00347EBD" w:rsidRPr="00CD2664" w:rsidRDefault="00347EBD" w:rsidP="00347EBD">
      <w:pPr>
        <w:spacing w:after="0" w:line="240" w:lineRule="auto"/>
        <w:rPr>
          <w:lang w:val="en-GB"/>
        </w:rPr>
      </w:pPr>
      <w:bookmarkStart w:id="0" w:name="_Hlk73618873"/>
      <w:r>
        <w:rPr>
          <w:lang w:val="en-GB"/>
        </w:rPr>
        <w:t xml:space="preserve">I am writing to inform you that the </w:t>
      </w:r>
      <w:hyperlink r:id="rId10" w:history="1">
        <w:r>
          <w:rPr>
            <w:rStyle w:val="Hyperlink"/>
            <w:lang w:val="en-GB"/>
          </w:rPr>
          <w:t>Market Surveillance Regulation (EU) 2019/1020</w:t>
        </w:r>
      </w:hyperlink>
      <w:r>
        <w:rPr>
          <w:lang w:val="en-GB"/>
        </w:rPr>
        <w:t>, hereinafter referred to as the “</w:t>
      </w:r>
      <w:r>
        <w:rPr>
          <w:i/>
          <w:iCs/>
          <w:lang w:val="en-GB"/>
        </w:rPr>
        <w:t>Regulation</w:t>
      </w:r>
      <w:r>
        <w:rPr>
          <w:lang w:val="en-GB"/>
        </w:rPr>
        <w:t xml:space="preserve">”, enters fully into force on 16 July 2021. This means that from that day onwards, all products falling within the scope of Article 4(1) and (5) and which are to be placed on the Union </w:t>
      </w:r>
      <w:r w:rsidRPr="00CD2664">
        <w:rPr>
          <w:lang w:val="en-GB"/>
        </w:rPr>
        <w:t xml:space="preserve">market as described </w:t>
      </w:r>
      <w:r>
        <w:rPr>
          <w:lang w:val="en-GB"/>
        </w:rPr>
        <w:t>in Article</w:t>
      </w:r>
      <w:r w:rsidRPr="00CD2664">
        <w:rPr>
          <w:lang w:val="en-GB"/>
        </w:rPr>
        <w:t xml:space="preserve"> 4</w:t>
      </w:r>
      <w:r>
        <w:rPr>
          <w:lang w:val="en-GB"/>
        </w:rPr>
        <w:t>(</w:t>
      </w:r>
      <w:r w:rsidRPr="00CD2664">
        <w:rPr>
          <w:lang w:val="en-GB"/>
        </w:rPr>
        <w:t>1</w:t>
      </w:r>
      <w:r>
        <w:rPr>
          <w:lang w:val="en-GB"/>
        </w:rPr>
        <w:t>) in conjunction with Article</w:t>
      </w:r>
      <w:r w:rsidRPr="00CD2664">
        <w:rPr>
          <w:lang w:val="en-GB"/>
        </w:rPr>
        <w:t xml:space="preserve"> 3</w:t>
      </w:r>
      <w:r>
        <w:rPr>
          <w:lang w:val="en-GB"/>
        </w:rPr>
        <w:t>(</w:t>
      </w:r>
      <w:r w:rsidRPr="00CD2664">
        <w:rPr>
          <w:lang w:val="en-GB"/>
        </w:rPr>
        <w:t>1</w:t>
      </w:r>
      <w:r>
        <w:rPr>
          <w:lang w:val="en-GB"/>
        </w:rPr>
        <w:t>)</w:t>
      </w:r>
      <w:r w:rsidRPr="00CD2664">
        <w:rPr>
          <w:lang w:val="en-GB"/>
        </w:rPr>
        <w:t xml:space="preserve"> and </w:t>
      </w:r>
      <w:r>
        <w:rPr>
          <w:lang w:val="en-GB"/>
        </w:rPr>
        <w:t>(</w:t>
      </w:r>
      <w:r w:rsidRPr="00CD2664">
        <w:rPr>
          <w:lang w:val="en-GB"/>
        </w:rPr>
        <w:t>2</w:t>
      </w:r>
      <w:r>
        <w:rPr>
          <w:lang w:val="en-GB"/>
        </w:rPr>
        <w:t>)</w:t>
      </w:r>
      <w:r w:rsidRPr="00CD2664">
        <w:rPr>
          <w:lang w:val="en-GB"/>
        </w:rPr>
        <w:t xml:space="preserve"> of the Regulation</w:t>
      </w:r>
      <w:r>
        <w:rPr>
          <w:lang w:val="en-GB"/>
        </w:rPr>
        <w:t xml:space="preserve">, must have an economic operator with responsibility for the tasks </w:t>
      </w:r>
      <w:r w:rsidRPr="00C56771">
        <w:rPr>
          <w:lang w:val="en-GB"/>
        </w:rPr>
        <w:t>set out in Article 4(3).</w:t>
      </w:r>
    </w:p>
    <w:p w14:paraId="55ED1D10" w14:textId="77777777" w:rsidR="00347EBD" w:rsidRPr="00CD2664" w:rsidRDefault="00347EBD" w:rsidP="00347EBD">
      <w:pPr>
        <w:spacing w:after="0" w:line="240" w:lineRule="auto"/>
        <w:rPr>
          <w:lang w:val="en-GB"/>
        </w:rPr>
      </w:pPr>
    </w:p>
    <w:p w14:paraId="0480D731" w14:textId="3E5B1EC3" w:rsidR="00347EBD" w:rsidRPr="00CD2664" w:rsidRDefault="00347EBD" w:rsidP="00347EBD">
      <w:pPr>
        <w:spacing w:after="0" w:line="240" w:lineRule="auto"/>
        <w:rPr>
          <w:lang w:val="en-GB"/>
        </w:rPr>
      </w:pPr>
      <w:r w:rsidRPr="00CD2664">
        <w:rPr>
          <w:lang w:val="en-GB"/>
        </w:rPr>
        <w:t xml:space="preserve">The economic operator is either the manufacturer, importer, </w:t>
      </w:r>
      <w:r>
        <w:rPr>
          <w:rFonts w:cstheme="minorHAnsi"/>
          <w:lang w:val="en-GB"/>
        </w:rPr>
        <w:t>authorised</w:t>
      </w:r>
      <w:r w:rsidRPr="00CD2664">
        <w:rPr>
          <w:lang w:val="en-GB"/>
        </w:rPr>
        <w:t xml:space="preserve"> representative or fulfilment service provider, provided that this party is </w:t>
      </w:r>
      <w:r>
        <w:rPr>
          <w:rFonts w:cstheme="minorHAnsi"/>
          <w:lang w:val="en-GB"/>
        </w:rPr>
        <w:t>established in</w:t>
      </w:r>
      <w:r w:rsidRPr="00CD2664">
        <w:rPr>
          <w:lang w:val="en-GB"/>
        </w:rPr>
        <w:t xml:space="preserve"> the </w:t>
      </w:r>
      <w:r>
        <w:rPr>
          <w:rFonts w:cstheme="minorHAnsi"/>
          <w:lang w:val="en-GB"/>
        </w:rPr>
        <w:t>Union</w:t>
      </w:r>
      <w:r w:rsidRPr="00CD2664">
        <w:rPr>
          <w:lang w:val="en-GB"/>
        </w:rPr>
        <w:t xml:space="preserve">. </w:t>
      </w:r>
    </w:p>
    <w:p w14:paraId="5DCC2740" w14:textId="77777777" w:rsidR="00347EBD" w:rsidRPr="00CD2664" w:rsidRDefault="00347EBD" w:rsidP="00347EBD">
      <w:pPr>
        <w:spacing w:after="0" w:line="240" w:lineRule="auto"/>
        <w:rPr>
          <w:lang w:val="en-GB"/>
        </w:rPr>
      </w:pPr>
    </w:p>
    <w:p w14:paraId="7C0AA1C8" w14:textId="42389E36" w:rsidR="00347EBD" w:rsidRPr="00CD2664" w:rsidRDefault="00EC185C" w:rsidP="00347EBD">
      <w:pPr>
        <w:spacing w:after="0" w:line="240" w:lineRule="auto"/>
        <w:rPr>
          <w:lang w:val="en-GB"/>
        </w:rPr>
      </w:pPr>
      <w:r>
        <w:rPr>
          <w:rFonts w:cstheme="minorHAnsi"/>
          <w:lang w:val="en-GB"/>
        </w:rPr>
        <w:t>Under our</w:t>
      </w:r>
      <w:r w:rsidRPr="00CD2664">
        <w:rPr>
          <w:lang w:val="en-GB"/>
        </w:rPr>
        <w:t xml:space="preserve"> initial agreement</w:t>
      </w:r>
      <w:r>
        <w:rPr>
          <w:rFonts w:cstheme="minorHAnsi"/>
          <w:lang w:val="en-GB"/>
        </w:rPr>
        <w:t>, we do</w:t>
      </w:r>
      <w:r w:rsidRPr="00CD2664">
        <w:rPr>
          <w:lang w:val="en-GB"/>
        </w:rPr>
        <w:t xml:space="preserve"> not </w:t>
      </w:r>
      <w:r>
        <w:rPr>
          <w:rFonts w:cstheme="minorHAnsi"/>
          <w:lang w:val="en-GB"/>
        </w:rPr>
        <w:t>provide</w:t>
      </w:r>
      <w:r w:rsidRPr="00CD2664">
        <w:rPr>
          <w:lang w:val="en-GB"/>
        </w:rPr>
        <w:t xml:space="preserve"> services as economic operator / fulfilment </w:t>
      </w:r>
      <w:r>
        <w:rPr>
          <w:rFonts w:cstheme="minorHAnsi"/>
          <w:lang w:val="en-GB"/>
        </w:rPr>
        <w:t>service</w:t>
      </w:r>
      <w:r w:rsidRPr="00CD2664">
        <w:rPr>
          <w:lang w:val="en-GB"/>
        </w:rPr>
        <w:t xml:space="preserve"> provider as described in the Regulation. Acting as economic operator is not a service we </w:t>
      </w:r>
      <w:r>
        <w:rPr>
          <w:rFonts w:cstheme="minorHAnsi"/>
          <w:lang w:val="en-GB"/>
        </w:rPr>
        <w:t>wish</w:t>
      </w:r>
      <w:r w:rsidRPr="00CD2664">
        <w:rPr>
          <w:lang w:val="en-GB"/>
        </w:rPr>
        <w:t xml:space="preserve"> to provide. This means </w:t>
      </w:r>
      <w:r>
        <w:rPr>
          <w:rFonts w:cstheme="minorHAnsi"/>
          <w:lang w:val="en-GB"/>
        </w:rPr>
        <w:t xml:space="preserve">it is your responsibility to ensure </w:t>
      </w:r>
      <w:r w:rsidRPr="00CD2664">
        <w:rPr>
          <w:lang w:val="en-GB"/>
        </w:rPr>
        <w:t xml:space="preserve">that </w:t>
      </w:r>
      <w:r>
        <w:rPr>
          <w:rFonts w:cstheme="minorHAnsi"/>
          <w:lang w:val="en-GB"/>
        </w:rPr>
        <w:t>there is</w:t>
      </w:r>
      <w:r w:rsidRPr="00CD2664">
        <w:rPr>
          <w:lang w:val="en-GB"/>
        </w:rPr>
        <w:t xml:space="preserve"> a manufacturer, importer or </w:t>
      </w:r>
      <w:r>
        <w:rPr>
          <w:rFonts w:cstheme="minorHAnsi"/>
          <w:lang w:val="en-GB"/>
        </w:rPr>
        <w:t>authorised</w:t>
      </w:r>
      <w:r w:rsidRPr="00CD2664">
        <w:rPr>
          <w:lang w:val="en-GB"/>
        </w:rPr>
        <w:t xml:space="preserve"> representative </w:t>
      </w:r>
      <w:r>
        <w:rPr>
          <w:rFonts w:cstheme="minorHAnsi"/>
          <w:lang w:val="en-GB"/>
        </w:rPr>
        <w:t>established in</w:t>
      </w:r>
      <w:r w:rsidRPr="00CD2664">
        <w:rPr>
          <w:lang w:val="en-GB"/>
        </w:rPr>
        <w:t xml:space="preserve"> the </w:t>
      </w:r>
      <w:r>
        <w:rPr>
          <w:rFonts w:cstheme="minorHAnsi"/>
          <w:lang w:val="en-GB"/>
        </w:rPr>
        <w:t>Union with respect to the products</w:t>
      </w:r>
      <w:r w:rsidRPr="00CD2664">
        <w:rPr>
          <w:lang w:val="en-GB"/>
        </w:rPr>
        <w:t xml:space="preserve"> falling </w:t>
      </w:r>
      <w:r>
        <w:rPr>
          <w:rFonts w:cstheme="minorHAnsi"/>
          <w:lang w:val="en-GB"/>
        </w:rPr>
        <w:t>within the scope of</w:t>
      </w:r>
      <w:r w:rsidRPr="00CD2664">
        <w:rPr>
          <w:lang w:val="en-GB"/>
        </w:rPr>
        <w:t xml:space="preserve"> the Regulation </w:t>
      </w:r>
      <w:r>
        <w:rPr>
          <w:rFonts w:cstheme="minorHAnsi"/>
          <w:lang w:val="en-GB"/>
        </w:rPr>
        <w:t>and for</w:t>
      </w:r>
      <w:r w:rsidRPr="00CD2664">
        <w:rPr>
          <w:lang w:val="en-GB"/>
        </w:rPr>
        <w:t xml:space="preserve"> which we provide services.  </w:t>
      </w:r>
    </w:p>
    <w:bookmarkEnd w:id="0"/>
    <w:p w14:paraId="3EED6633" w14:textId="77777777" w:rsidR="00347EBD" w:rsidRPr="00CD2664" w:rsidRDefault="00347EBD" w:rsidP="00347EBD">
      <w:pPr>
        <w:spacing w:after="0" w:line="240" w:lineRule="auto"/>
        <w:rPr>
          <w:lang w:val="en-GB"/>
        </w:rPr>
      </w:pPr>
    </w:p>
    <w:p w14:paraId="3FB136B0" w14:textId="7990A3F8" w:rsidR="00347EBD" w:rsidRPr="00B20082" w:rsidRDefault="00842A37" w:rsidP="00347EBD">
      <w:pPr>
        <w:spacing w:after="0" w:line="240" w:lineRule="auto"/>
        <w:rPr>
          <w:rFonts w:cstheme="minorHAnsi"/>
          <w:lang w:val="en-GB"/>
        </w:rPr>
      </w:pPr>
      <w:r>
        <w:rPr>
          <w:rFonts w:cstheme="minorHAnsi"/>
          <w:lang w:val="en-GB"/>
        </w:rPr>
        <w:t>Please</w:t>
      </w:r>
      <w:r w:rsidRPr="00CD2664">
        <w:rPr>
          <w:lang w:val="en-GB"/>
        </w:rPr>
        <w:t xml:space="preserve"> find</w:t>
      </w:r>
      <w:r>
        <w:rPr>
          <w:rFonts w:cstheme="minorHAnsi"/>
          <w:lang w:val="en-GB"/>
        </w:rPr>
        <w:t xml:space="preserve"> attached</w:t>
      </w:r>
      <w:r w:rsidRPr="00CD2664">
        <w:rPr>
          <w:lang w:val="en-GB"/>
        </w:rPr>
        <w:t xml:space="preserve"> a declaration form in which your company declares that a manufacturer, importer or </w:t>
      </w:r>
      <w:r>
        <w:rPr>
          <w:rFonts w:cstheme="minorHAnsi"/>
          <w:lang w:val="en-GB"/>
        </w:rPr>
        <w:t>authorised</w:t>
      </w:r>
      <w:r w:rsidRPr="00CD2664">
        <w:rPr>
          <w:lang w:val="en-GB"/>
        </w:rPr>
        <w:t xml:space="preserve"> representative</w:t>
      </w:r>
      <w:r>
        <w:rPr>
          <w:rFonts w:cstheme="minorHAnsi"/>
          <w:lang w:val="en-GB"/>
        </w:rPr>
        <w:t xml:space="preserve"> is</w:t>
      </w:r>
      <w:r w:rsidRPr="00CD2664">
        <w:rPr>
          <w:lang w:val="en-GB"/>
        </w:rPr>
        <w:t xml:space="preserve"> established </w:t>
      </w:r>
      <w:r>
        <w:rPr>
          <w:rFonts w:cstheme="minorHAnsi"/>
          <w:lang w:val="en-GB"/>
        </w:rPr>
        <w:t xml:space="preserve">in the Union </w:t>
      </w:r>
      <w:r w:rsidRPr="00CD2664">
        <w:rPr>
          <w:lang w:val="en-GB"/>
        </w:rPr>
        <w:t xml:space="preserve">within the </w:t>
      </w:r>
      <w:r>
        <w:rPr>
          <w:rFonts w:cstheme="minorHAnsi"/>
          <w:lang w:val="en-GB"/>
        </w:rPr>
        <w:t>meaning of the Market Surveillance Regulation (EU) 2019/1020.</w:t>
      </w:r>
    </w:p>
    <w:p w14:paraId="6BE49ED5" w14:textId="77777777" w:rsidR="00347EBD" w:rsidRPr="00B20082" w:rsidRDefault="00347EBD" w:rsidP="00347EBD">
      <w:pPr>
        <w:spacing w:after="0" w:line="240" w:lineRule="auto"/>
        <w:rPr>
          <w:rFonts w:cstheme="minorHAnsi"/>
          <w:lang w:val="en-GB"/>
        </w:rPr>
      </w:pPr>
    </w:p>
    <w:p w14:paraId="0AAC71EE" w14:textId="6D07A4DD" w:rsidR="00347EBD" w:rsidRPr="005224A1" w:rsidRDefault="00347EBD" w:rsidP="00347EBD">
      <w:pPr>
        <w:spacing w:after="0" w:line="240" w:lineRule="auto"/>
        <w:rPr>
          <w:lang w:val="en-GB"/>
        </w:rPr>
      </w:pPr>
      <w:r>
        <w:rPr>
          <w:rFonts w:cstheme="minorHAnsi"/>
          <w:lang w:val="en-GB"/>
        </w:rPr>
        <w:t xml:space="preserve">Please ensure that a duly authorised representative of your company signs and stamps the declaration and return the duly signed and stamped declaration as soon as possible, by </w:t>
      </w:r>
      <w:sdt>
        <w:sdtPr>
          <w:id w:val="-997641473"/>
          <w:placeholder>
            <w:docPart w:val="DefaultPlaceholder_-1854013437"/>
          </w:placeholder>
          <w:showingPlcHdr/>
          <w:date>
            <w:dateFormat w:val="d-M-yyyy"/>
            <w:lid w:val="nl-NL"/>
            <w:storeMappedDataAs w:val="dateTime"/>
            <w:calendar w:val="gregorian"/>
          </w:date>
        </w:sdtPr>
        <w:sdtEndPr/>
        <w:sdtContent>
          <w:r w:rsidRPr="00CD2664">
            <w:rPr>
              <w:rStyle w:val="Tekstvantijdelijkeaanduiding"/>
              <w:lang w:val="en-GB"/>
            </w:rPr>
            <w:t>Klik of tik om een datum in te voeren.</w:t>
          </w:r>
        </w:sdtContent>
      </w:sdt>
      <w:r>
        <w:rPr>
          <w:rFonts w:cstheme="minorHAnsi"/>
          <w:lang w:val="en-GB"/>
        </w:rPr>
        <w:t xml:space="preserve"> at the latest.</w:t>
      </w:r>
    </w:p>
    <w:p w14:paraId="7165D797" w14:textId="77777777" w:rsidR="00347EBD" w:rsidRPr="005224A1" w:rsidRDefault="00347EBD" w:rsidP="00347EBD">
      <w:pPr>
        <w:spacing w:after="0" w:line="240" w:lineRule="auto"/>
        <w:rPr>
          <w:lang w:val="en-GB"/>
        </w:rPr>
      </w:pPr>
    </w:p>
    <w:p w14:paraId="6B0CB0F7" w14:textId="1984B4E2" w:rsidR="00347EBD" w:rsidRPr="00B20082" w:rsidRDefault="00347EBD" w:rsidP="00347EBD">
      <w:pPr>
        <w:spacing w:after="0" w:line="240" w:lineRule="auto"/>
        <w:rPr>
          <w:rFonts w:cstheme="minorHAnsi"/>
          <w:lang w:val="en-GB"/>
        </w:rPr>
      </w:pPr>
      <w:bookmarkStart w:id="1" w:name="_Hlk73618945"/>
      <w:r>
        <w:rPr>
          <w:rFonts w:cstheme="minorHAnsi"/>
          <w:lang w:val="en-GB"/>
        </w:rPr>
        <w:t>We hope we have provided you with sufficient information. If you have any questions, please do not hesitate to contact us.</w:t>
      </w:r>
    </w:p>
    <w:bookmarkEnd w:id="1"/>
    <w:p w14:paraId="60EDF056" w14:textId="77777777" w:rsidR="00347EBD" w:rsidRPr="00B20082" w:rsidRDefault="00347EBD" w:rsidP="00347EBD">
      <w:pPr>
        <w:spacing w:after="0"/>
        <w:rPr>
          <w:lang w:val="en-GB"/>
        </w:rPr>
      </w:pPr>
    </w:p>
    <w:p w14:paraId="2329EFC8" w14:textId="46D8DE98" w:rsidR="00347EBD" w:rsidRDefault="007D448E" w:rsidP="00347EBD">
      <w:pPr>
        <w:spacing w:after="0"/>
      </w:pPr>
      <w:r>
        <w:rPr>
          <w:lang w:val="en-GB"/>
        </w:rPr>
        <w:t>Yours sincerely,</w:t>
      </w:r>
    </w:p>
    <w:p w14:paraId="698CA98A" w14:textId="08FDC1C4" w:rsidR="004F4774" w:rsidRDefault="002C527D"/>
    <w:p w14:paraId="09FF26FE" w14:textId="77777777" w:rsidR="006C089D" w:rsidRDefault="006C089D"/>
    <w:sectPr w:rsidR="006C08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EBD"/>
    <w:rsid w:val="00035592"/>
    <w:rsid w:val="00046B90"/>
    <w:rsid w:val="00062947"/>
    <w:rsid w:val="00077157"/>
    <w:rsid w:val="00155A5D"/>
    <w:rsid w:val="00212BB4"/>
    <w:rsid w:val="00221138"/>
    <w:rsid w:val="0027776F"/>
    <w:rsid w:val="002C527D"/>
    <w:rsid w:val="00347EBD"/>
    <w:rsid w:val="003B7F93"/>
    <w:rsid w:val="00423EE0"/>
    <w:rsid w:val="005224A1"/>
    <w:rsid w:val="0067630C"/>
    <w:rsid w:val="006C089D"/>
    <w:rsid w:val="006D69D3"/>
    <w:rsid w:val="007D448E"/>
    <w:rsid w:val="00816EE4"/>
    <w:rsid w:val="00842A37"/>
    <w:rsid w:val="0085429D"/>
    <w:rsid w:val="008F1044"/>
    <w:rsid w:val="00977282"/>
    <w:rsid w:val="009E36F8"/>
    <w:rsid w:val="00B10B63"/>
    <w:rsid w:val="00B20082"/>
    <w:rsid w:val="00B72070"/>
    <w:rsid w:val="00BD4058"/>
    <w:rsid w:val="00C00D89"/>
    <w:rsid w:val="00C511A9"/>
    <w:rsid w:val="00C56771"/>
    <w:rsid w:val="00CD2664"/>
    <w:rsid w:val="00CE358F"/>
    <w:rsid w:val="00D72A87"/>
    <w:rsid w:val="00E25C32"/>
    <w:rsid w:val="00E32BA0"/>
    <w:rsid w:val="00EA47B3"/>
    <w:rsid w:val="00EC185C"/>
    <w:rsid w:val="00EE69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F6600"/>
  <w15:chartTrackingRefBased/>
  <w15:docId w15:val="{9A0D7B76-6A14-4CE6-89CD-9AE923945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47EB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47EBD"/>
    <w:rPr>
      <w:color w:val="808080"/>
    </w:rPr>
  </w:style>
  <w:style w:type="character" w:styleId="Hyperlink">
    <w:name w:val="Hyperlink"/>
    <w:basedOn w:val="Standaardalinea-lettertype"/>
    <w:uiPriority w:val="99"/>
    <w:unhideWhenUsed/>
    <w:rsid w:val="00347EBD"/>
    <w:rPr>
      <w:color w:val="0563C1" w:themeColor="hyperlink"/>
      <w:u w:val="single"/>
    </w:rPr>
  </w:style>
  <w:style w:type="paragraph" w:styleId="Ballontekst">
    <w:name w:val="Balloon Text"/>
    <w:basedOn w:val="Standaard"/>
    <w:link w:val="BallontekstChar"/>
    <w:uiPriority w:val="99"/>
    <w:semiHidden/>
    <w:unhideWhenUsed/>
    <w:rsid w:val="006D69D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D69D3"/>
    <w:rPr>
      <w:rFonts w:ascii="Segoe UI" w:hAnsi="Segoe UI" w:cs="Segoe UI"/>
      <w:sz w:val="18"/>
      <w:szCs w:val="18"/>
    </w:rPr>
  </w:style>
  <w:style w:type="paragraph" w:styleId="Revisie">
    <w:name w:val="Revision"/>
    <w:hidden/>
    <w:uiPriority w:val="99"/>
    <w:semiHidden/>
    <w:rsid w:val="006763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https://eur-lex.europa.eu/legal-content/EN/TXT/?uri=celex:32019R1020"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E228D41556F497786555E7290DE34DD"/>
        <w:category>
          <w:name w:val="Algemeen"/>
          <w:gallery w:val="placeholder"/>
        </w:category>
        <w:types>
          <w:type w:val="bbPlcHdr"/>
        </w:types>
        <w:behaviors>
          <w:behavior w:val="content"/>
        </w:behaviors>
        <w:guid w:val="{76F6760A-5A51-4485-B05D-280061053700}"/>
      </w:docPartPr>
      <w:docPartBody>
        <w:p w:rsidR="00963495" w:rsidRDefault="005F223E" w:rsidP="005F223E">
          <w:pPr>
            <w:pStyle w:val="2E228D41556F497786555E7290DE34DD"/>
          </w:pPr>
          <w:r w:rsidRPr="00163C6D">
            <w:rPr>
              <w:rStyle w:val="Tekstvantijdelijkeaanduiding"/>
            </w:rPr>
            <w:t xml:space="preserve">Klik of tik om </w:t>
          </w:r>
          <w:r>
            <w:rPr>
              <w:rStyle w:val="Tekstvantijdelijkeaanduiding"/>
            </w:rPr>
            <w:t xml:space="preserve">naam </w:t>
          </w:r>
          <w:r w:rsidRPr="00163C6D">
            <w:rPr>
              <w:rStyle w:val="Tekstvantijdelijkeaanduiding"/>
            </w:rPr>
            <w:t>in te voeren.</w:t>
          </w:r>
        </w:p>
      </w:docPartBody>
    </w:docPart>
    <w:docPart>
      <w:docPartPr>
        <w:name w:val="DefaultPlaceholder_-1854013437"/>
        <w:category>
          <w:name w:val="Algemeen"/>
          <w:gallery w:val="placeholder"/>
        </w:category>
        <w:types>
          <w:type w:val="bbPlcHdr"/>
        </w:types>
        <w:behaviors>
          <w:behavior w:val="content"/>
        </w:behaviors>
        <w:guid w:val="{B025756E-5C9B-4BC4-A4B1-A477E78A2904}"/>
      </w:docPartPr>
      <w:docPartBody>
        <w:p w:rsidR="00963495" w:rsidRDefault="005F223E">
          <w:r w:rsidRPr="00163C6D">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23E"/>
    <w:rsid w:val="0000591A"/>
    <w:rsid w:val="001975C1"/>
    <w:rsid w:val="003E11B7"/>
    <w:rsid w:val="004C4B72"/>
    <w:rsid w:val="005F223E"/>
    <w:rsid w:val="007F5B50"/>
    <w:rsid w:val="00963495"/>
    <w:rsid w:val="009907D6"/>
    <w:rsid w:val="00A65A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F223E"/>
    <w:rPr>
      <w:color w:val="808080"/>
    </w:rPr>
  </w:style>
  <w:style w:type="paragraph" w:customStyle="1" w:styleId="2E228D41556F497786555E7290DE34DD">
    <w:name w:val="2E228D41556F497786555E7290DE34DD"/>
    <w:rsid w:val="005F22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52712F14A0C1E42AABB8215DDD7C2EA" ma:contentTypeVersion="12" ma:contentTypeDescription="Een nieuw document maken." ma:contentTypeScope="" ma:versionID="bc836392f504d8c2f153db2316efcc3e">
  <xsd:schema xmlns:xsd="http://www.w3.org/2001/XMLSchema" xmlns:xs="http://www.w3.org/2001/XMLSchema" xmlns:p="http://schemas.microsoft.com/office/2006/metadata/properties" xmlns:ns2="2c1270c6-7754-4479-9e49-bd449df46b11" xmlns:ns3="ac01f925-bd81-46da-a104-dbf52c60c29e" targetNamespace="http://schemas.microsoft.com/office/2006/metadata/properties" ma:root="true" ma:fieldsID="6e177ea2fc79034e4b988a48c1bd46dd" ns2:_="" ns3:_="">
    <xsd:import namespace="2c1270c6-7754-4479-9e49-bd449df46b11"/>
    <xsd:import namespace="ac01f925-bd81-46da-a104-dbf52c60c2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1270c6-7754-4479-9e49-bd449df46b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01f925-bd81-46da-a104-dbf52c60c29e"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752712F14A0C1E42AABB8215DDD7C2EA" ma:contentTypeVersion="12" ma:contentTypeDescription="Een nieuw document maken." ma:contentTypeScope="" ma:versionID="bc836392f504d8c2f153db2316efcc3e">
  <xsd:schema xmlns:xsd="http://www.w3.org/2001/XMLSchema" xmlns:xs="http://www.w3.org/2001/XMLSchema" xmlns:p="http://schemas.microsoft.com/office/2006/metadata/properties" xmlns:ns2="2c1270c6-7754-4479-9e49-bd449df46b11" xmlns:ns3="ac01f925-bd81-46da-a104-dbf52c60c29e" targetNamespace="http://schemas.microsoft.com/office/2006/metadata/properties" ma:root="true" ma:fieldsID="6e177ea2fc79034e4b988a48c1bd46dd" ns2:_="" ns3:_="">
    <xsd:import namespace="2c1270c6-7754-4479-9e49-bd449df46b11"/>
    <xsd:import namespace="ac01f925-bd81-46da-a104-dbf52c60c2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1270c6-7754-4479-9e49-bd449df46b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01f925-bd81-46da-a104-dbf52c60c29e"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7951D7-B270-459E-8497-C5572864B507}">
  <ds:schemaRefs>
    <ds:schemaRef ds:uri="http://schemas.microsoft.com/sharepoint/v3/contenttype/forms"/>
  </ds:schemaRefs>
</ds:datastoreItem>
</file>

<file path=customXml/itemProps2.xml><?xml version="1.0" encoding="utf-8"?>
<ds:datastoreItem xmlns:ds="http://schemas.openxmlformats.org/officeDocument/2006/customXml" ds:itemID="{A685DD05-8EF2-44D2-93C0-67850D7569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DCB14D-04AE-4AF4-BA61-13348055DFFF}">
  <ds:schemaRefs>
    <ds:schemaRef ds:uri="http://schemas.microsoft.com/sharepoint/v3/contenttype/forms"/>
  </ds:schemaRefs>
</ds:datastoreItem>
</file>

<file path=customXml/itemProps4.xml><?xml version="1.0" encoding="utf-8"?>
<ds:datastoreItem xmlns:ds="http://schemas.openxmlformats.org/officeDocument/2006/customXml" ds:itemID="{0982CFC1-A053-4F1A-B2D5-12B683AFD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1270c6-7754-4479-9e49-bd449df46b11"/>
    <ds:schemaRef ds:uri="ac01f925-bd81-46da-a104-dbf52c60c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B6302D-A9CA-4C33-A2AE-5957B45ED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1270c6-7754-4479-9e49-bd449df46b11"/>
    <ds:schemaRef ds:uri="ac01f925-bd81-46da-a104-dbf52c60c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5D36A8B-F5D8-495A-A59F-CFE551A44FD3}">
  <ds:schemaRefs>
    <ds:schemaRef ds:uri="http://purl.org/dc/elements/1.1/"/>
    <ds:schemaRef ds:uri="ac01f925-bd81-46da-a104-dbf52c60c29e"/>
    <ds:schemaRef ds:uri="http://purl.org/dc/terms/"/>
    <ds:schemaRef ds:uri="http://purl.org/dc/dcmitype/"/>
    <ds:schemaRef ds:uri="2c1270c6-7754-4479-9e49-bd449df46b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1610</Characters>
  <Application>Microsoft Office Word</Application>
  <DocSecurity>4</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Smaling, Daphne</dc:creator>
  <cp:keywords/>
  <dc:description/>
  <cp:lastModifiedBy>Pelt, Leilani van</cp:lastModifiedBy>
  <cp:revision>2</cp:revision>
  <dcterms:created xsi:type="dcterms:W3CDTF">2021-06-09T12:06:00Z</dcterms:created>
  <dcterms:modified xsi:type="dcterms:W3CDTF">2021-06-09T12:06:00Z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0x010100752712F14A0C1E42AABB8215DDD7C2EA</vt:lpwstr>
  </property>
</Properties>
</file>